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FABE" w14:textId="77777777" w:rsidR="00166C4F" w:rsidRPr="00B60EB1" w:rsidRDefault="00166C4F" w:rsidP="00166C4F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B60EB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Приложение №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5</w:t>
      </w:r>
    </w:p>
    <w:p w14:paraId="2F73F788" w14:textId="77777777" w:rsidR="00166C4F" w:rsidRPr="00B60EB1" w:rsidRDefault="00166C4F" w:rsidP="00166C4F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</w:t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к конкурсной документации для</w:t>
      </w:r>
    </w:p>
    <w:p w14:paraId="0EEBF234" w14:textId="77777777" w:rsidR="00166C4F" w:rsidRPr="00B60EB1" w:rsidRDefault="00166C4F" w:rsidP="00166C4F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проведения конкурса на право заключения</w:t>
      </w:r>
    </w:p>
    <w:p w14:paraId="0CB7678C" w14:textId="77777777" w:rsidR="00166C4F" w:rsidRPr="00B60EB1" w:rsidRDefault="00166C4F" w:rsidP="00166C4F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 xml:space="preserve">договора </w:t>
      </w:r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о передаче </w:t>
      </w:r>
      <w:proofErr w:type="gramStart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в  аренду</w:t>
      </w:r>
      <w:proofErr w:type="gramEnd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недвижимого</w:t>
      </w:r>
    </w:p>
    <w:p w14:paraId="730C113D" w14:textId="77777777" w:rsidR="00166C4F" w:rsidRPr="00B60EB1" w:rsidRDefault="00166C4F" w:rsidP="00166C4F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</w:t>
      </w:r>
      <w:proofErr w:type="gramStart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государственного  имущества</w:t>
      </w:r>
      <w:proofErr w:type="gramEnd"/>
    </w:p>
    <w:p w14:paraId="30FE57E2" w14:textId="77777777" w:rsidR="00166C4F" w:rsidRPr="00B60EB1" w:rsidRDefault="00166C4F" w:rsidP="00166C4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287E435B" w14:textId="77777777" w:rsidR="00166C4F" w:rsidRPr="00B60EB1" w:rsidRDefault="00166C4F" w:rsidP="00166C4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 Извещение о проведении конкурса</w:t>
      </w:r>
    </w:p>
    <w:p w14:paraId="0EEAD420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bookmarkStart w:id="0" w:name="sub_1031"/>
    </w:p>
    <w:bookmarkEnd w:id="0"/>
    <w:p w14:paraId="61D88FD6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Организатор конкурса: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государственное автономное учреждение </w:t>
      </w:r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«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Агентство инвестиций и развития предпринимательства Костромской области</w:t>
      </w:r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»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br/>
        <w:t>(ГАУ АИРПКО)</w:t>
      </w:r>
    </w:p>
    <w:p w14:paraId="4C12F822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Почтовый адрес: 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156019, Костромская область, г. Кострома, ул. Локомотивная, д. 2, тел./</w:t>
      </w:r>
      <w:proofErr w:type="gramStart"/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факс  (</w:t>
      </w:r>
      <w:proofErr w:type="gramEnd"/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4942) 42-20-92;</w:t>
      </w:r>
    </w:p>
    <w:p w14:paraId="0EC5FFB4" w14:textId="77777777" w:rsidR="00166C4F" w:rsidRPr="006E6504" w:rsidRDefault="00166C4F" w:rsidP="00166C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Электронная почта</w:t>
      </w:r>
      <w:r w:rsidRPr="006E6504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: </w:t>
      </w:r>
      <w:r w:rsidRPr="006E6504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eastAsia="ar-SA"/>
        </w:rPr>
        <w:t>arpko@der.kostroma.gov.ru</w:t>
      </w:r>
    </w:p>
    <w:p w14:paraId="5CEF5D94" w14:textId="77777777" w:rsidR="00166C4F" w:rsidRPr="00B60EB1" w:rsidRDefault="00166C4F" w:rsidP="00166C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Адрес официального сайта: </w:t>
      </w:r>
      <w:r w:rsidRPr="006E6504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>www.torgi.gov.ru; https://www.rts-tender.ru.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</w:p>
    <w:p w14:paraId="65E5D1A7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Наименование предмета конкурса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>: передача в аренду части нежилого помещения №1.</w:t>
      </w:r>
    </w:p>
    <w:p w14:paraId="3CA8DA2C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Местонахождение объектов:</w:t>
      </w:r>
    </w:p>
    <w:p w14:paraId="34C6900B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Костромская область, г. Кострома, ул. Локомотивная, д. 2</w:t>
      </w:r>
    </w:p>
    <w:p w14:paraId="4090C977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Объекты:</w:t>
      </w:r>
    </w:p>
    <w:p w14:paraId="0D8DC169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Офисные площади: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5"/>
        <w:gridCol w:w="791"/>
        <w:gridCol w:w="1515"/>
        <w:gridCol w:w="1412"/>
        <w:gridCol w:w="2529"/>
        <w:gridCol w:w="2333"/>
      </w:tblGrid>
      <w:tr w:rsidR="00166C4F" w:rsidRPr="00B60EB1" w14:paraId="53A05D99" w14:textId="77777777" w:rsidTr="00673D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19132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BD98B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Этаж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5940B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8D4F3A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Площадь, кв.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6C2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Минимальная цена арендной платы за 1 кв.м.,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D46" w14:textId="77777777" w:rsidR="00166C4F" w:rsidRPr="00B60EB1" w:rsidRDefault="00166C4F" w:rsidP="00673D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Минимальная цена арендной платы, руб.</w:t>
            </w:r>
          </w:p>
        </w:tc>
      </w:tr>
      <w:tr w:rsidR="00166C4F" w:rsidRPr="00B60EB1" w14:paraId="3885188B" w14:textId="77777777" w:rsidTr="00673D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3AA7F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0A3E7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9F9E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47446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53,2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F47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B1C13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C6E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17024</w:t>
            </w:r>
          </w:p>
        </w:tc>
      </w:tr>
      <w:tr w:rsidR="00166C4F" w:rsidRPr="00B60EB1" w14:paraId="65E16DE3" w14:textId="77777777" w:rsidTr="00673D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B6B94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AF9DE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058BE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95979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74,2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FBF" w14:textId="77777777" w:rsidR="00166C4F" w:rsidRPr="00C1676A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1676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9E5E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B1C13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23744</w:t>
            </w:r>
          </w:p>
        </w:tc>
      </w:tr>
      <w:tr w:rsidR="00166C4F" w:rsidRPr="00B60EB1" w14:paraId="412748F0" w14:textId="77777777" w:rsidTr="00673D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1937B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38C62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D5602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94C5D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A1F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509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11232</w:t>
            </w:r>
          </w:p>
        </w:tc>
      </w:tr>
      <w:tr w:rsidR="00166C4F" w:rsidRPr="00B60EB1" w14:paraId="56C918C7" w14:textId="77777777" w:rsidTr="00673D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603F8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30056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0A269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34E56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53,4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424A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E3D4" w14:textId="77777777" w:rsidR="00166C4F" w:rsidRPr="00CB1C13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17088</w:t>
            </w:r>
          </w:p>
        </w:tc>
      </w:tr>
      <w:tr w:rsidR="00166C4F" w:rsidRPr="00B60EB1" w14:paraId="5F00361A" w14:textId="77777777" w:rsidTr="00673D2C"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C85F2F" w14:textId="77777777" w:rsidR="00166C4F" w:rsidRPr="00B60EB1" w:rsidRDefault="00166C4F" w:rsidP="00673D2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8868F" w14:textId="77777777" w:rsidR="00166C4F" w:rsidRPr="00B60EB1" w:rsidRDefault="00166C4F" w:rsidP="00673D2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215,9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8C8" w14:textId="77777777" w:rsidR="00166C4F" w:rsidRPr="00CB1C13" w:rsidRDefault="00166C4F" w:rsidP="00673D2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2E2" w14:textId="77777777" w:rsidR="00166C4F" w:rsidRPr="00CB1C13" w:rsidRDefault="00166C4F" w:rsidP="00673D2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62860A8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color w:val="000000" w:themeColor="text1"/>
          <w:sz w:val="28"/>
          <w:szCs w:val="28"/>
          <w:lang w:eastAsia="ar-SA"/>
        </w:rPr>
        <w:t>Целевое назначение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– под офис.</w:t>
      </w:r>
    </w:p>
    <w:p w14:paraId="7610E55E" w14:textId="77777777" w:rsidR="00166C4F" w:rsidRPr="00B60EB1" w:rsidRDefault="00166C4F" w:rsidP="00166C4F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действия договоров аренды:</w:t>
      </w: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Договор оформляется в письменной форме сроком на 6 месяцев. Если ни одна из сторон не позднее чем за 30 (тридцать) календарных дней до истечения срока действия договора не уведомит другую сторону о своем намерении его расторгнуть, то договор подлежит продлению путем перезаключения договора сроком на 6 месяцев. </w:t>
      </w:r>
    </w:p>
    <w:p w14:paraId="013C4D46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Перезаключение договора возможно неоднократно в пределах максимального срока предоставления нежилых помещений бизнес-инкубатора Костромской области в аренду.</w:t>
      </w:r>
    </w:p>
    <w:p w14:paraId="016D2F4E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нежилых помещений бизнес-инкубатора Костромской области в аренду субъектам малого предпринимательства, а также физическим лицам, применяющим специальный налоговый режим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, не должен превышать трех лет.</w:t>
      </w:r>
    </w:p>
    <w:p w14:paraId="54BC71A4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Общим условием для перезаключения договора аренды является отсутствие у арендатора задолженности по арендной плате за пользование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нежилым помещением бизнес-инкубатора, начисленным неустойкам (штрафам, пеням) в размере, превышающем размер арендной платы за более чем один период платежа, установленный договором.</w:t>
      </w:r>
    </w:p>
    <w:p w14:paraId="5C608FA8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предоставления нежилых помещений бизнес-инкубатора в аренду субъектам малого предпринимательства, а также физическим лицам, применяющим специальный налоговый режим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, по истечении максимального срока предоставления нежилых помещений бизнес-инкубатора в аренду, договор аренды заключается </w:t>
      </w:r>
      <w:r w:rsidRPr="00AC596A">
        <w:rPr>
          <w:rFonts w:ascii="Times New Roman" w:hAnsi="Times New Roman"/>
          <w:color w:val="000000" w:themeColor="text1"/>
          <w:sz w:val="28"/>
          <w:szCs w:val="28"/>
        </w:rPr>
        <w:t>сроком на 3 года.</w:t>
      </w:r>
    </w:p>
    <w:p w14:paraId="7F7400E9" w14:textId="77777777" w:rsidR="00166C4F" w:rsidRPr="00B60EB1" w:rsidRDefault="00166C4F" w:rsidP="00166C4F">
      <w:pPr>
        <w:pStyle w:val="ac"/>
        <w:spacing w:before="0" w:beforeAutospacing="0" w:after="0" w:afterAutospacing="0"/>
        <w:ind w:firstLine="540"/>
        <w:jc w:val="both"/>
        <w:rPr>
          <w:b/>
          <w:color w:val="000000" w:themeColor="text1"/>
          <w:sz w:val="28"/>
        </w:rPr>
      </w:pPr>
      <w:r w:rsidRPr="00B60EB1">
        <w:rPr>
          <w:b/>
          <w:color w:val="000000" w:themeColor="text1"/>
          <w:sz w:val="28"/>
        </w:rPr>
        <w:t>Порядок, дата и время окончания срока подачи заявок на участие в конкурсе.</w:t>
      </w:r>
    </w:p>
    <w:p w14:paraId="2053E587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Cs/>
          <w:color w:val="000000" w:themeColor="text1"/>
          <w:sz w:val="28"/>
          <w:szCs w:val="28"/>
        </w:rPr>
        <w:t>Дат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ой</w:t>
      </w:r>
      <w:r w:rsidRPr="00B60E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начала срока подачи заявок на участие в конкурсе является день, следующий за днем размещения на официальном сайте извещения о проведении конкурса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26F73">
        <w:rPr>
          <w:rFonts w:ascii="Times New Roman" w:hAnsi="Times New Roman"/>
          <w:color w:val="000000" w:themeColor="text1"/>
          <w:sz w:val="28"/>
          <w:szCs w:val="28"/>
        </w:rPr>
        <w:t>08» мая 2025 г. 09:00 по «09» июня 2025 г. 09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:00 (дата и время начала и окончания).</w:t>
      </w:r>
    </w:p>
    <w:p w14:paraId="4D9941AF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Заявка на участие в конкурсе подается в срок и по форме, которые установлены конкурсной документацией. </w:t>
      </w:r>
    </w:p>
    <w:p w14:paraId="0B79C805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Заявка на участие в конкурсе направляется оператору электронной площадки в сроки, указанные в настоящей конкурсной документации, в форме электронного документа и подписывается усиленной квалифицированной подписью заявителя.</w:t>
      </w:r>
    </w:p>
    <w:p w14:paraId="59FB1B71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доступа к участию в конкурсе в электронной форме Заявителям необходимо пройти процедуру регистрации на электронной торговой площадке ООО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РТС-тендер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https://www.rts-tender.ru. Регистрация на электронной площадке проводится в соответствии с Регламентом электронной площадки.</w:t>
      </w:r>
    </w:p>
    <w:p w14:paraId="11589DAA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 Заявитель вправе подать только одну заявку на участие в конкурсе в отношении каждого предмета конкурса (лота).</w:t>
      </w:r>
    </w:p>
    <w:p w14:paraId="0FA52D8C" w14:textId="77777777" w:rsidR="00166C4F" w:rsidRPr="00B60EB1" w:rsidRDefault="00166C4F" w:rsidP="00166C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 Прием заявок на участие в конкурсе осуществляется до даты и времени окончания срока подачи заявок, указанных в п. 14 Информационной карты.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14:paraId="4ED0FC78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4"/>
        </w:rPr>
        <w:t>Дата и время рассмотрения заявок на участие в конкурсе.</w:t>
      </w:r>
      <w:r w:rsidRPr="00B60EB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Указывается дата и время. Не может превышать десяти дней с даты окончания срока подачи заявок.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9B7510">
        <w:rPr>
          <w:rFonts w:ascii="Times New Roman" w:hAnsi="Times New Roman"/>
          <w:color w:val="000000" w:themeColor="text1"/>
          <w:sz w:val="28"/>
          <w:szCs w:val="24"/>
        </w:rPr>
        <w:t>«10» июня 2025 г. 16</w:t>
      </w:r>
      <w:r>
        <w:rPr>
          <w:rFonts w:ascii="Times New Roman" w:hAnsi="Times New Roman"/>
          <w:color w:val="000000" w:themeColor="text1"/>
          <w:sz w:val="28"/>
          <w:szCs w:val="24"/>
        </w:rPr>
        <w:t>:</w:t>
      </w:r>
      <w:r w:rsidRPr="009B7510">
        <w:rPr>
          <w:rFonts w:ascii="Times New Roman" w:hAnsi="Times New Roman"/>
          <w:color w:val="000000" w:themeColor="text1"/>
          <w:sz w:val="28"/>
          <w:szCs w:val="24"/>
        </w:rPr>
        <w:t>00</w:t>
      </w:r>
      <w:r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427272AB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  <w:szCs w:val="24"/>
        </w:rPr>
        <w:t>Дата и время окончания срока оценки и сопоставления заявок на участие в конкурсе.</w:t>
      </w:r>
      <w:r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Указывается дата и время.</w:t>
      </w:r>
      <w:r w:rsidRPr="009B751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Не может превышать десяти дней с даты подписания протокола рассмотрения заявок на участие в конкурсе.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9B7510">
        <w:rPr>
          <w:rFonts w:ascii="Times New Roman" w:hAnsi="Times New Roman"/>
          <w:color w:val="000000" w:themeColor="text1"/>
          <w:sz w:val="28"/>
          <w:szCs w:val="24"/>
        </w:rPr>
        <w:t>«11» июня 2025 г. 15</w:t>
      </w:r>
      <w:r>
        <w:rPr>
          <w:rFonts w:ascii="Times New Roman" w:hAnsi="Times New Roman"/>
          <w:color w:val="000000" w:themeColor="text1"/>
          <w:sz w:val="28"/>
          <w:szCs w:val="24"/>
        </w:rPr>
        <w:t>:</w:t>
      </w:r>
      <w:r w:rsidRPr="009B7510">
        <w:rPr>
          <w:rFonts w:ascii="Times New Roman" w:hAnsi="Times New Roman"/>
          <w:color w:val="000000" w:themeColor="text1"/>
          <w:sz w:val="28"/>
          <w:szCs w:val="24"/>
        </w:rPr>
        <w:t>00</w:t>
      </w:r>
      <w:r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3BA5D340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Размер задатка на участие в конкурсе 1 000 рублей.</w:t>
      </w: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Перечисляется заявителем по следующим реквизитам:</w:t>
      </w:r>
      <w:r w:rsidRPr="00B60EB1">
        <w:rPr>
          <w:color w:val="000000" w:themeColor="text1"/>
          <w:sz w:val="28"/>
          <w:szCs w:val="28"/>
        </w:rPr>
        <w:t xml:space="preserve"> </w:t>
      </w:r>
    </w:p>
    <w:p w14:paraId="63A622E0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автономное учреждение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Агентство инвестиций и развития предпринимательства Костромской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(ГАУ АИРПКО)</w:t>
      </w:r>
    </w:p>
    <w:p w14:paraId="7794E967" w14:textId="77777777" w:rsidR="00166C4F" w:rsidRPr="00865730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96A">
        <w:rPr>
          <w:rFonts w:ascii="Times New Roman" w:hAnsi="Times New Roman"/>
          <w:color w:val="000000" w:themeColor="text1"/>
          <w:sz w:val="28"/>
          <w:szCs w:val="28"/>
        </w:rPr>
        <w:lastRenderedPageBreak/>
        <w:t>Р/с № 03224643340000004101 К/с № 40102810945370000034 в ОТДЕЛЕНИЕ КОСТРОМА БАНКА РОССИИ//УФК ПО КОСТРОМСКОЙ ОБЛАСТИ г. Кострома.</w:t>
      </w:r>
    </w:p>
    <w:p w14:paraId="26CB0231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65730">
        <w:rPr>
          <w:rFonts w:ascii="Times New Roman" w:hAnsi="Times New Roman"/>
          <w:color w:val="000000" w:themeColor="text1"/>
          <w:sz w:val="28"/>
          <w:szCs w:val="28"/>
        </w:rPr>
        <w:t>л/с 140040028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в Департаменте финансов Костромской области (Государственное автономное учреждение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Агентство инвестиций и развития предпринимательства Костромской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51FC952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Назначение платежа: задаток за участие в конкурсе номер извещения и лота.</w:t>
      </w:r>
    </w:p>
    <w:p w14:paraId="3F7B3F7B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Срок внесения задатка – до даты окончания подачи заявок. Документ, подтверждающий перечисление задатка, представляется заявителем одновременно с заявкой на участие в конкурсе.                            </w:t>
      </w:r>
    </w:p>
    <w:p w14:paraId="763F32B6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718978EF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Участникам конкурса, за исключением победителя конкурса и участника конкурса, заявке на участие в конкуре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14:paraId="41F15CBD" w14:textId="77777777" w:rsidR="00166C4F" w:rsidRPr="00B60EB1" w:rsidRDefault="00166C4F" w:rsidP="00166C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 Задаток возвращается участнику конкурса, заявке на участие в конкурсе которого присвоен второй номер, в течение пяти рабочих дней с даты подписания договора с победителем конкурса.</w:t>
      </w:r>
    </w:p>
    <w:p w14:paraId="637F987F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4"/>
        </w:rPr>
        <w:t>Участниками Конкурса являются:</w:t>
      </w:r>
    </w:p>
    <w:p w14:paraId="310A382C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субъекты малого предпринимательства, а также физические лица, применяющие специальный налоговый режим </w:t>
      </w:r>
      <w:r>
        <w:rPr>
          <w:rFonts w:ascii="Times New Roman" w:hAnsi="Times New Roman"/>
          <w:color w:val="000000" w:themeColor="text1"/>
          <w:sz w:val="28"/>
          <w:szCs w:val="24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Налог на профессиональный доход</w:t>
      </w:r>
      <w:r>
        <w:rPr>
          <w:rFonts w:ascii="Times New Roman" w:hAnsi="Times New Roman"/>
          <w:color w:val="000000" w:themeColor="text1"/>
          <w:sz w:val="28"/>
          <w:szCs w:val="24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(далее – СМП) при условии:</w:t>
      </w:r>
    </w:p>
    <w:p w14:paraId="7019C95F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субъект малого предпринимательства зарегистрирован и осуществляет свою деятельность на территории Костромской области;</w:t>
      </w:r>
    </w:p>
    <w:p w14:paraId="284F361A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не должен превышать 5 (пяти) лет;</w:t>
      </w:r>
    </w:p>
    <w:p w14:paraId="01DB4F34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вид деятельности субъекта малого предпринимательства соответствует специализации Бизнес-инкубатора.</w:t>
      </w:r>
    </w:p>
    <w:p w14:paraId="557A2381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В бизнес-инкубаторе не допускается размещение Участников, осуществляющих следующие виды деятельности:</w:t>
      </w:r>
    </w:p>
    <w:p w14:paraId="49B0ECBF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1) услуги адвокатов;</w:t>
      </w:r>
    </w:p>
    <w:p w14:paraId="237746E9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2) нотариальная деятельность;</w:t>
      </w:r>
    </w:p>
    <w:p w14:paraId="31E82539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3) ломбарды;</w:t>
      </w:r>
    </w:p>
    <w:p w14:paraId="31E8C79C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4) бытовые услуги;</w:t>
      </w:r>
    </w:p>
    <w:p w14:paraId="4A3E8596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5) услуги по ремонту, техническому обслуживанию и мойке автотранспортных средств;</w:t>
      </w:r>
    </w:p>
    <w:p w14:paraId="5B97A422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6) медицинские и ветеринарные услуги;</w:t>
      </w:r>
    </w:p>
    <w:p w14:paraId="6380819E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7) общественное питание (кроме столовых для работников бизнес-инкубатора и компаний, размещенных в нем);</w:t>
      </w:r>
    </w:p>
    <w:p w14:paraId="53F97F5C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lastRenderedPageBreak/>
        <w:t>8) производство подакцизных товаров, за исключением изготовления ювелирных изделий;</w:t>
      </w:r>
    </w:p>
    <w:p w14:paraId="2597DB05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9) добыча и реализация полезных ископаемых;</w:t>
      </w:r>
    </w:p>
    <w:p w14:paraId="4DBA0630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10) игорный бизнес.</w:t>
      </w:r>
    </w:p>
    <w:p w14:paraId="748C4231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>Организатор конкурса вправе отказаться от проведения конкурса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позднее, чем за пять дней до даты окончания срока подачи заявок на участие в конкурсе.</w:t>
      </w:r>
    </w:p>
    <w:p w14:paraId="43D43B13" w14:textId="77777777" w:rsidR="00166C4F" w:rsidRPr="00B60EB1" w:rsidRDefault="00166C4F" w:rsidP="00166C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6"/>
          <w:szCs w:val="28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</w:rPr>
        <w:t>Срок подписания договора, заключенного по результатам конкурса</w:t>
      </w:r>
      <w:proofErr w:type="gramStart"/>
      <w:r w:rsidRPr="00B60EB1">
        <w:rPr>
          <w:rFonts w:ascii="Times New Roman" w:hAnsi="Times New Roman"/>
          <w:b/>
          <w:bCs/>
          <w:color w:val="000000" w:themeColor="text1"/>
          <w:sz w:val="28"/>
        </w:rPr>
        <w:t xml:space="preserve">: </w:t>
      </w:r>
      <w:r w:rsidRPr="00B60EB1">
        <w:rPr>
          <w:rFonts w:ascii="Times New Roman" w:hAnsi="Times New Roman"/>
          <w:bCs/>
          <w:color w:val="000000" w:themeColor="text1"/>
          <w:sz w:val="28"/>
          <w:u w:val="single"/>
        </w:rPr>
        <w:t>Не</w:t>
      </w:r>
      <w:proofErr w:type="gramEnd"/>
      <w:r w:rsidRPr="00B60EB1">
        <w:rPr>
          <w:rFonts w:ascii="Times New Roman" w:hAnsi="Times New Roman"/>
          <w:bCs/>
          <w:color w:val="000000" w:themeColor="text1"/>
          <w:sz w:val="28"/>
          <w:u w:val="single"/>
        </w:rPr>
        <w:t xml:space="preserve"> ранее, чем через десять дней</w:t>
      </w:r>
      <w:r w:rsidRPr="00B60EB1">
        <w:rPr>
          <w:rFonts w:ascii="Times New Roman" w:hAnsi="Times New Roman"/>
          <w:bCs/>
          <w:color w:val="000000" w:themeColor="text1"/>
          <w:sz w:val="28"/>
        </w:rPr>
        <w:t xml:space="preserve"> и не позднее чем 15 дней со дня размещения информации о результатах конкурса на официальном сайте торгов.</w:t>
      </w:r>
    </w:p>
    <w:p w14:paraId="3FEB29AF" w14:textId="77777777" w:rsidR="00166C4F" w:rsidRPr="00B60EB1" w:rsidRDefault="00166C4F" w:rsidP="00166C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Сроки и порядок оплаты по договору.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Арендатор независимо от результатов своей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хозяйственной  деятельности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предоставленное в пользование имущество ежемесячно до десятого числа текущего месяца выплачивает арендную плату путем перечисления денежных средств на расчетный и лицевой счет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Арендодателя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в реквизитах договора аренды.</w:t>
      </w:r>
    </w:p>
    <w:p w14:paraId="3BAAF9FD" w14:textId="77777777" w:rsidR="00166C4F" w:rsidRPr="00B60EB1" w:rsidRDefault="00166C4F" w:rsidP="00166C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Датой оплаты считается дата зачисления средств на соответствующий расчетный (лицевой) счет.</w:t>
      </w:r>
    </w:p>
    <w:p w14:paraId="29452977" w14:textId="77777777" w:rsidR="00166C4F" w:rsidRPr="00B60EB1" w:rsidRDefault="00166C4F" w:rsidP="00166C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законодательством Российской Федерации и Костромской области будет установлен иной порядок перечисления арендной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платы,  Арендатор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обязан принять новый порядок к исполнению без оформления дополнительного соглашения к Договору со дня вступления в силу данного порядка.</w:t>
      </w:r>
    </w:p>
    <w:p w14:paraId="72C553D0" w14:textId="77777777" w:rsidR="00166C4F" w:rsidRDefault="00166C4F"/>
    <w:sectPr w:rsidR="0016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4F"/>
    <w:rsid w:val="00166C4F"/>
    <w:rsid w:val="005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BF91"/>
  <w15:chartTrackingRefBased/>
  <w15:docId w15:val="{6727B825-0B57-47F9-B314-7518A0F5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4F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6C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6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6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C4F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66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C4F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66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66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C4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6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2025-05-07T13:22:00Z</dcterms:created>
  <dcterms:modified xsi:type="dcterms:W3CDTF">2025-05-07T13:23:00Z</dcterms:modified>
</cp:coreProperties>
</file>