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11" w:rsidRDefault="000806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80611" w:rsidRDefault="0008061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806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0611" w:rsidRDefault="00080611">
            <w:pPr>
              <w:pStyle w:val="ConsPlusNormal"/>
            </w:pPr>
            <w:r>
              <w:t>26 апреля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0611" w:rsidRDefault="00080611">
            <w:pPr>
              <w:pStyle w:val="ConsPlusNormal"/>
              <w:jc w:val="right"/>
            </w:pPr>
            <w:r>
              <w:t>N 204-7-ЗКО</w:t>
            </w:r>
          </w:p>
        </w:tc>
      </w:tr>
    </w:tbl>
    <w:p w:rsidR="00080611" w:rsidRDefault="000806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611" w:rsidRDefault="00080611">
      <w:pPr>
        <w:pStyle w:val="ConsPlusNormal"/>
        <w:jc w:val="both"/>
      </w:pPr>
    </w:p>
    <w:p w:rsidR="00080611" w:rsidRDefault="00080611">
      <w:pPr>
        <w:pStyle w:val="ConsPlusTitle"/>
        <w:jc w:val="center"/>
      </w:pPr>
      <w:r>
        <w:t>ЗАКОН</w:t>
      </w:r>
    </w:p>
    <w:p w:rsidR="00080611" w:rsidRDefault="00080611">
      <w:pPr>
        <w:pStyle w:val="ConsPlusTitle"/>
        <w:jc w:val="center"/>
      </w:pPr>
      <w:r>
        <w:t>КОСТРОМСКОЙ ОБЛАСТИ</w:t>
      </w:r>
    </w:p>
    <w:p w:rsidR="00080611" w:rsidRDefault="00080611">
      <w:pPr>
        <w:pStyle w:val="ConsPlusTitle"/>
        <w:jc w:val="center"/>
      </w:pPr>
    </w:p>
    <w:p w:rsidR="00080611" w:rsidRDefault="00080611">
      <w:pPr>
        <w:pStyle w:val="ConsPlusTitle"/>
        <w:jc w:val="center"/>
      </w:pPr>
      <w:r>
        <w:t>О ВНЕСЕНИИ ИЗМЕНЕНИЙ В СТАТЬЮ 8 ЗАКОНА КОСТРОМСКОЙ ОБЛАСТИ</w:t>
      </w:r>
    </w:p>
    <w:p w:rsidR="00080611" w:rsidRDefault="00080611">
      <w:pPr>
        <w:pStyle w:val="ConsPlusTitle"/>
        <w:jc w:val="center"/>
      </w:pPr>
      <w:r>
        <w:t>"ОБ ИНВЕСТИЦИОННОЙ ДЕЯТЕЛЬНОСТИ В КОСТРОМСКОЙ ОБЛАСТИ,</w:t>
      </w:r>
    </w:p>
    <w:p w:rsidR="00080611" w:rsidRDefault="00080611">
      <w:pPr>
        <w:pStyle w:val="ConsPlusTitle"/>
        <w:jc w:val="center"/>
      </w:pPr>
      <w:r>
        <w:t>ОСУЩЕСТВЛЯЕМОЙ В ФОРМЕ КАПИТАЛЬНЫХ ВЛОЖЕНИЙ" И СТАТЬЮ 4</w:t>
      </w:r>
    </w:p>
    <w:p w:rsidR="00080611" w:rsidRDefault="00080611">
      <w:pPr>
        <w:pStyle w:val="ConsPlusTitle"/>
        <w:jc w:val="center"/>
      </w:pPr>
      <w:r>
        <w:t>ЗАКОНА КОСТРОМСКОЙ ОБЛАСТИ "ОБ УСТАНОВЛЕНИИ КРИТЕРИЕВ,</w:t>
      </w:r>
    </w:p>
    <w:p w:rsidR="00080611" w:rsidRDefault="00080611">
      <w:pPr>
        <w:pStyle w:val="ConsPlusTitle"/>
        <w:jc w:val="center"/>
      </w:pPr>
      <w:proofErr w:type="gramStart"/>
      <w:r>
        <w:t>КОТОРЫМ</w:t>
      </w:r>
      <w:proofErr w:type="gramEnd"/>
      <w:r>
        <w:t xml:space="preserve"> ДОЛЖНЫ СООТВЕТСТВОВАТЬ ОБЪЕКТЫ СОЦИАЛЬНО-КУЛЬТУРНОГО</w:t>
      </w:r>
    </w:p>
    <w:p w:rsidR="00080611" w:rsidRDefault="00080611">
      <w:pPr>
        <w:pStyle w:val="ConsPlusTitle"/>
        <w:jc w:val="center"/>
      </w:pPr>
      <w:proofErr w:type="gramStart"/>
      <w:r>
        <w:t>И КОММУНАЛЬНО-БЫТОВОГО НАЗНАЧЕНИЯ, МАСШТАБНЫЕ ИНВЕСТИЦИОННЫЕ</w:t>
      </w:r>
      <w:proofErr w:type="gramEnd"/>
    </w:p>
    <w:p w:rsidR="00080611" w:rsidRDefault="00080611">
      <w:pPr>
        <w:pStyle w:val="ConsPlusTitle"/>
        <w:jc w:val="center"/>
      </w:pPr>
      <w:r>
        <w:t>ПРОЕКТЫ, ДЛЯ РАЗМЕЩЕНИЯ (РЕАЛИЗАЦИИ) КОТОРЫХ ДОПУСКАЕТСЯ</w:t>
      </w:r>
    </w:p>
    <w:p w:rsidR="00080611" w:rsidRDefault="00080611">
      <w:pPr>
        <w:pStyle w:val="ConsPlusTitle"/>
        <w:jc w:val="center"/>
      </w:pPr>
      <w:r>
        <w:t>ПРЕДОСТАВЛЕНИЕ ЗЕМЕЛЬНЫХ УЧАСТКОВ, НАХОДЯЩИХСЯ</w:t>
      </w:r>
    </w:p>
    <w:p w:rsidR="00080611" w:rsidRDefault="00080611">
      <w:pPr>
        <w:pStyle w:val="ConsPlusTitle"/>
        <w:jc w:val="center"/>
      </w:pPr>
      <w:r>
        <w:t>В ГОСУДАРСТВЕННОЙ ИЛИ МУНИЦИПАЛЬНОЙ СОБСТВЕННОСТИ, В АРЕНДУ</w:t>
      </w:r>
    </w:p>
    <w:p w:rsidR="00080611" w:rsidRDefault="00080611">
      <w:pPr>
        <w:pStyle w:val="ConsPlusTitle"/>
        <w:jc w:val="center"/>
      </w:pPr>
      <w:r>
        <w:t>БЕЗ ПРОВЕДЕНИЯ ТОРГОВ"</w:t>
      </w:r>
    </w:p>
    <w:p w:rsidR="00080611" w:rsidRDefault="00080611">
      <w:pPr>
        <w:pStyle w:val="ConsPlusNormal"/>
        <w:jc w:val="both"/>
      </w:pPr>
    </w:p>
    <w:p w:rsidR="00080611" w:rsidRDefault="00080611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Костромской областной Думой</w:t>
      </w:r>
    </w:p>
    <w:p w:rsidR="00080611" w:rsidRDefault="00080611">
      <w:pPr>
        <w:pStyle w:val="ConsPlusNormal"/>
        <w:jc w:val="right"/>
      </w:pPr>
      <w:r>
        <w:t>21 апреля 2022 года</w:t>
      </w:r>
    </w:p>
    <w:p w:rsidR="00080611" w:rsidRDefault="00080611">
      <w:pPr>
        <w:pStyle w:val="ConsPlusNormal"/>
        <w:jc w:val="both"/>
      </w:pPr>
    </w:p>
    <w:p w:rsidR="00080611" w:rsidRDefault="00080611">
      <w:pPr>
        <w:pStyle w:val="ConsPlusTitle"/>
        <w:ind w:firstLine="540"/>
        <w:jc w:val="both"/>
        <w:outlineLvl w:val="0"/>
      </w:pPr>
      <w:r>
        <w:t>Статья 1</w:t>
      </w:r>
    </w:p>
    <w:p w:rsidR="00080611" w:rsidRDefault="00080611">
      <w:pPr>
        <w:pStyle w:val="ConsPlusNormal"/>
        <w:jc w:val="both"/>
      </w:pPr>
    </w:p>
    <w:p w:rsidR="00080611" w:rsidRDefault="00080611">
      <w:pPr>
        <w:pStyle w:val="ConsPlusNormal"/>
        <w:ind w:firstLine="540"/>
        <w:jc w:val="both"/>
      </w:pPr>
      <w:proofErr w:type="gramStart"/>
      <w:r>
        <w:t xml:space="preserve">В </w:t>
      </w:r>
      <w:hyperlink r:id="rId6" w:history="1">
        <w:r>
          <w:rPr>
            <w:color w:val="0000FF"/>
          </w:rPr>
          <w:t>пункте 1 части 3 статьи 8</w:t>
        </w:r>
      </w:hyperlink>
      <w:r>
        <w:t xml:space="preserve"> Закона Костромской области от 26 июня 2013 года N 379-5-ЗКО "Об инвестиционной деятельности в Костромской области, осуществляемой в форме капитальных вложений" (в редакции Законов Костромской области от 30 октября 2014 года N 585-5-ЗКО, от 22 апреля 2015 года N 665-5-ЗКО, от 24 марта 2016 года N 81-6-ЗКО, от 26 октября 2016 года N</w:t>
      </w:r>
      <w:proofErr w:type="gramEnd"/>
      <w:r>
        <w:t xml:space="preserve"> </w:t>
      </w:r>
      <w:proofErr w:type="gramStart"/>
      <w:r>
        <w:t>158-6-ЗКО, от 29 ноября 2016 года N 170-6-ЗКО, от 16 июля 2018 года N 419-6-ЗКО, от 20 апреля 2019 года N 539-6-ЗКО, от 17 июня 2020 года N 703-6-ЗКО) слова "пунктом 2" заменить словами "</w:t>
      </w:r>
      <w:hyperlink r:id="rId7" w:history="1">
        <w:r>
          <w:rPr>
            <w:color w:val="0000FF"/>
          </w:rPr>
          <w:t>пунктами 2</w:t>
        </w:r>
      </w:hyperlink>
      <w:r>
        <w:t xml:space="preserve"> или </w:t>
      </w:r>
      <w:hyperlink r:id="rId8" w:history="1">
        <w:r>
          <w:rPr>
            <w:color w:val="0000FF"/>
          </w:rPr>
          <w:t>3</w:t>
        </w:r>
      </w:hyperlink>
      <w:r>
        <w:t>".</w:t>
      </w:r>
      <w:proofErr w:type="gramEnd"/>
    </w:p>
    <w:p w:rsidR="00080611" w:rsidRDefault="00080611">
      <w:pPr>
        <w:pStyle w:val="ConsPlusNormal"/>
        <w:jc w:val="both"/>
      </w:pPr>
    </w:p>
    <w:p w:rsidR="00080611" w:rsidRDefault="00080611">
      <w:pPr>
        <w:pStyle w:val="ConsPlusTitle"/>
        <w:ind w:firstLine="540"/>
        <w:jc w:val="both"/>
        <w:outlineLvl w:val="0"/>
      </w:pPr>
      <w:r>
        <w:t>Статья 2</w:t>
      </w:r>
    </w:p>
    <w:p w:rsidR="00080611" w:rsidRDefault="00080611">
      <w:pPr>
        <w:pStyle w:val="ConsPlusNormal"/>
        <w:jc w:val="both"/>
      </w:pPr>
    </w:p>
    <w:p w:rsidR="00080611" w:rsidRDefault="00080611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9" w:history="1">
        <w:r>
          <w:rPr>
            <w:color w:val="0000FF"/>
          </w:rPr>
          <w:t>статью 4</w:t>
        </w:r>
      </w:hyperlink>
      <w:r>
        <w:t xml:space="preserve"> Закона Костромской области от 12 июля 2016 года N 122-6-ЗКО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государственной или муниципальной собственности, в аренду без проведения торгов" (в редакции Законов Костромской области от 19 февраля 2018 года N 359-6-ЗКО, от</w:t>
      </w:r>
      <w:proofErr w:type="gramEnd"/>
      <w:r>
        <w:t xml:space="preserve"> </w:t>
      </w:r>
      <w:proofErr w:type="gramStart"/>
      <w:r>
        <w:t>20 апреля 2019 года N 539-6-ЗКО, от 7 июля 2021 года N 121-7-ЗКО) следующие изменения:</w:t>
      </w:r>
      <w:proofErr w:type="gramEnd"/>
    </w:p>
    <w:p w:rsidR="00080611" w:rsidRDefault="00080611">
      <w:pPr>
        <w:pStyle w:val="ConsPlusNormal"/>
        <w:spacing w:before="220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пункте 2 части 1</w:t>
        </w:r>
      </w:hyperlink>
      <w:r>
        <w:t xml:space="preserve"> цифры "100" заменить цифрами "50";</w:t>
      </w:r>
    </w:p>
    <w:p w:rsidR="00080611" w:rsidRDefault="00080611">
      <w:pPr>
        <w:pStyle w:val="ConsPlusNormal"/>
        <w:spacing w:before="220"/>
        <w:ind w:firstLine="540"/>
        <w:jc w:val="both"/>
      </w:pPr>
      <w:r>
        <w:t xml:space="preserve">2) в </w:t>
      </w:r>
      <w:hyperlink r:id="rId11" w:history="1">
        <w:r>
          <w:rPr>
            <w:color w:val="0000FF"/>
          </w:rPr>
          <w:t>части 1.2</w:t>
        </w:r>
      </w:hyperlink>
      <w:r>
        <w:t>:</w:t>
      </w:r>
    </w:p>
    <w:p w:rsidR="00080611" w:rsidRDefault="00080611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пункте 1</w:t>
        </w:r>
      </w:hyperlink>
      <w:r>
        <w:t xml:space="preserve"> цифры "300" заменить цифрами "100";</w:t>
      </w:r>
    </w:p>
    <w:p w:rsidR="00080611" w:rsidRDefault="0008061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080611" w:rsidRDefault="00080611">
      <w:pPr>
        <w:pStyle w:val="ConsPlusNormal"/>
        <w:spacing w:before="220"/>
        <w:ind w:firstLine="540"/>
        <w:jc w:val="both"/>
      </w:pPr>
      <w:r>
        <w:t xml:space="preserve">"3) одобрение Советом по привлечению инвестиций и улучшению инвестиционного климата Костромской области инвестиционного проекта, предусматривающего строительство в срок до пяти лет юридическим лицом, осуществляющим в качестве основного один из видов экономической деятельности, предусмотренных </w:t>
      </w:r>
      <w:hyperlink r:id="rId14" w:history="1">
        <w:r>
          <w:rPr>
            <w:color w:val="0000FF"/>
          </w:rPr>
          <w:t>разделом С</w:t>
        </w:r>
      </w:hyperlink>
      <w:r>
        <w:t xml:space="preserve"> "Обрабатывающие производства" в </w:t>
      </w:r>
      <w:r>
        <w:lastRenderedPageBreak/>
        <w:t xml:space="preserve">соответствии с </w:t>
      </w:r>
      <w:hyperlink r:id="rId15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 (ОКВЭД 2) ОК 029-2014 (КДЕС</w:t>
      </w:r>
      <w:proofErr w:type="gramStart"/>
      <w:r>
        <w:t xml:space="preserve"> Р</w:t>
      </w:r>
      <w:proofErr w:type="gramEnd"/>
      <w:r>
        <w:t xml:space="preserve">ед. 2), штатная численность работников которого составляет более ста человек, </w:t>
      </w:r>
      <w:proofErr w:type="gramStart"/>
      <w:r>
        <w:t>дома (домов) блокированной застройки и (или) многоквартирного дома (многоквартирных домов), который (которые) и жилые помещения в котором (которых) передаются в наем работникам такого юридического лица на срок не менее пяти лет с возможностью в последующем предоставления их в собственность, при условии заключения инвестиционного соглашения по реализации указанного инвестиционного проекта в соответствии с законодательством Костромской области об инвестиционной деятельности.".</w:t>
      </w:r>
      <w:proofErr w:type="gramEnd"/>
    </w:p>
    <w:p w:rsidR="00080611" w:rsidRDefault="00080611">
      <w:pPr>
        <w:pStyle w:val="ConsPlusNormal"/>
        <w:jc w:val="both"/>
      </w:pPr>
    </w:p>
    <w:p w:rsidR="00080611" w:rsidRDefault="00080611">
      <w:pPr>
        <w:pStyle w:val="ConsPlusTitle"/>
        <w:ind w:firstLine="540"/>
        <w:jc w:val="both"/>
        <w:outlineLvl w:val="0"/>
      </w:pPr>
      <w:r>
        <w:t>Статья 3</w:t>
      </w:r>
    </w:p>
    <w:p w:rsidR="00080611" w:rsidRDefault="00080611">
      <w:pPr>
        <w:pStyle w:val="ConsPlusNormal"/>
        <w:jc w:val="both"/>
      </w:pPr>
    </w:p>
    <w:p w:rsidR="00080611" w:rsidRDefault="00080611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080611" w:rsidRDefault="00080611">
      <w:pPr>
        <w:pStyle w:val="ConsPlusNormal"/>
        <w:jc w:val="both"/>
      </w:pPr>
    </w:p>
    <w:p w:rsidR="00080611" w:rsidRDefault="00080611">
      <w:pPr>
        <w:pStyle w:val="ConsPlusNormal"/>
        <w:jc w:val="right"/>
      </w:pPr>
      <w:r>
        <w:t>Губернатор</w:t>
      </w:r>
    </w:p>
    <w:p w:rsidR="00080611" w:rsidRDefault="00080611">
      <w:pPr>
        <w:pStyle w:val="ConsPlusNormal"/>
        <w:jc w:val="right"/>
      </w:pPr>
      <w:r>
        <w:t>Костромской области</w:t>
      </w:r>
    </w:p>
    <w:p w:rsidR="00080611" w:rsidRDefault="00080611">
      <w:pPr>
        <w:pStyle w:val="ConsPlusNormal"/>
        <w:jc w:val="right"/>
      </w:pPr>
      <w:r>
        <w:t>С.СИТНИКОВ</w:t>
      </w:r>
    </w:p>
    <w:p w:rsidR="00080611" w:rsidRDefault="00080611">
      <w:pPr>
        <w:pStyle w:val="ConsPlusNormal"/>
      </w:pPr>
      <w:r>
        <w:t>26 апреля 2022 года</w:t>
      </w:r>
    </w:p>
    <w:p w:rsidR="00080611" w:rsidRDefault="00080611">
      <w:pPr>
        <w:pStyle w:val="ConsPlusNormal"/>
        <w:spacing w:before="220"/>
      </w:pPr>
      <w:r>
        <w:t>N 204-7-ЗКО</w:t>
      </w:r>
    </w:p>
    <w:p w:rsidR="00080611" w:rsidRDefault="00080611">
      <w:pPr>
        <w:pStyle w:val="ConsPlusNormal"/>
        <w:jc w:val="both"/>
      </w:pPr>
    </w:p>
    <w:p w:rsidR="00080611" w:rsidRDefault="00080611">
      <w:pPr>
        <w:pStyle w:val="ConsPlusNormal"/>
        <w:jc w:val="both"/>
      </w:pPr>
    </w:p>
    <w:p w:rsidR="00080611" w:rsidRDefault="000806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43C0" w:rsidRDefault="009643C0">
      <w:bookmarkStart w:id="0" w:name="_GoBack"/>
      <w:bookmarkEnd w:id="0"/>
    </w:p>
    <w:sectPr w:rsidR="009643C0" w:rsidSect="00C2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11"/>
    <w:rsid w:val="00080611"/>
    <w:rsid w:val="0096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0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0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0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0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703496D13659241DA8286D660CD82A9A3D764807B2F0E1FADC12A6267F3038917F66FED2DAAEECCEAB47EC07B64AC52089DB23262AF3323637773Al9ZDI" TargetMode="External"/><Relationship Id="rId13" Type="http://schemas.openxmlformats.org/officeDocument/2006/relationships/hyperlink" Target="consultantplus://offline/ref=AE703496D13659241DA8286D660CD82A9A3D764807B3F7E1FBDC12A6267F3038917F66FED2DAAEECCEAB47ED03B64AC52089DB23262AF3323637773Al9Z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703496D13659241DA8286D660CD82A9A3D764807B2F0E1FADC12A6267F3038917F66FED2DAAEECCEAB47ED0DB64AC52089DB23262AF3323637773Al9ZDI" TargetMode="External"/><Relationship Id="rId12" Type="http://schemas.openxmlformats.org/officeDocument/2006/relationships/hyperlink" Target="consultantplus://offline/ref=AE703496D13659241DA8286D660CD82A9A3D764807B3F7E1FBDC12A6267F3038917F66FED2DAAEECCEAB47EC04B64AC52089DB23262AF3323637773Al9ZD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703496D13659241DA8286D660CD82A9A3D76480FBAF3E9FDDE4FAC2E263C3A967039E9D593A2EDCEA942EC0FE94FD031D1D6253E34F6292A3575l3ZAI" TargetMode="External"/><Relationship Id="rId11" Type="http://schemas.openxmlformats.org/officeDocument/2006/relationships/hyperlink" Target="consultantplus://offline/ref=AE703496D13659241DA8286D660CD82A9A3D764807B3F7E1FBDC12A6267F3038917F66FED2DAAEECCEAB47ED03B64AC52089DB23262AF3323637773Al9ZD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E703496D13659241DA8287B656084219B372A4407BBFAB7A28114F1792F366DC33F38A79198BDEDCBB545E906lBZFI" TargetMode="External"/><Relationship Id="rId10" Type="http://schemas.openxmlformats.org/officeDocument/2006/relationships/hyperlink" Target="consultantplus://offline/ref=AE703496D13659241DA8286D660CD82A9A3D764807B3F7E1FBDC12A6267F3038917F66FED2DAAEECCEAB47ED01B64AC52089DB23262AF3323637773Al9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703496D13659241DA8286D660CD82A9A3D764807B3F7E1FBDC12A6267F3038917F66FED2DAAEECCEAB47E801B64AC52089DB23262AF3323637773Al9ZDI" TargetMode="External"/><Relationship Id="rId14" Type="http://schemas.openxmlformats.org/officeDocument/2006/relationships/hyperlink" Target="consultantplus://offline/ref=AE703496D13659241DA8287B656084219B372A4407BBFAB7A28114F1792F366DD13F60AB919EA4ECCFA013B840E8139462C2D6263E36F335l2Z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2022-05-06T08:25:00Z</dcterms:created>
  <dcterms:modified xsi:type="dcterms:W3CDTF">2022-05-06T08:26:00Z</dcterms:modified>
</cp:coreProperties>
</file>